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F8FF" w14:textId="77777777" w:rsidR="00103DE2" w:rsidRDefault="00103DE2" w:rsidP="00103DE2">
      <w:pPr>
        <w:spacing w:after="0" w:line="240" w:lineRule="auto"/>
        <w:jc w:val="both"/>
        <w:rPr>
          <w:rFonts w:ascii="Arial" w:hAnsi="Arial" w:cs="Arial"/>
          <w:b/>
        </w:rPr>
      </w:pPr>
    </w:p>
    <w:p w14:paraId="00F640AF" w14:textId="77777777" w:rsidR="00103DE2" w:rsidRPr="007706F8" w:rsidRDefault="00103DE2" w:rsidP="00103DE2">
      <w:pPr>
        <w:spacing w:after="0" w:line="240" w:lineRule="auto"/>
        <w:jc w:val="both"/>
        <w:rPr>
          <w:rFonts w:ascii="Arial" w:hAnsi="Arial" w:cs="Arial"/>
          <w:b/>
        </w:rPr>
      </w:pPr>
      <w:r w:rsidRPr="007706F8">
        <w:rPr>
          <w:rFonts w:ascii="Arial" w:hAnsi="Arial"/>
          <w:b/>
        </w:rPr>
        <w:t xml:space="preserve">Parts yttrande i anslutning till beslut av Institutet för hälsa och välfärd (THL) som gäller ___________________ </w:t>
      </w:r>
    </w:p>
    <w:p w14:paraId="021C1839" w14:textId="77777777" w:rsidR="00103DE2" w:rsidRPr="007706F8" w:rsidRDefault="00103DE2" w:rsidP="00103DE2">
      <w:pPr>
        <w:spacing w:after="0" w:line="240" w:lineRule="auto"/>
        <w:jc w:val="both"/>
        <w:rPr>
          <w:rFonts w:ascii="Arial" w:hAnsi="Arial" w:cs="Arial"/>
          <w:b/>
        </w:rPr>
      </w:pPr>
    </w:p>
    <w:p w14:paraId="0ADA015A" w14:textId="77777777" w:rsidR="00103DE2" w:rsidRPr="007706F8" w:rsidRDefault="00103DE2" w:rsidP="00103DE2">
      <w:pPr>
        <w:spacing w:after="0" w:line="240" w:lineRule="auto"/>
        <w:jc w:val="both"/>
        <w:rPr>
          <w:rFonts w:ascii="Arial" w:hAnsi="Arial" w:cs="Arial"/>
          <w:b/>
        </w:rPr>
      </w:pPr>
    </w:p>
    <w:p w14:paraId="687292F9" w14:textId="77777777" w:rsidR="00103DE2" w:rsidRPr="007706F8" w:rsidRDefault="00103DE2" w:rsidP="00103DE2">
      <w:pPr>
        <w:spacing w:after="0" w:line="240" w:lineRule="auto"/>
        <w:jc w:val="both"/>
        <w:rPr>
          <w:rFonts w:ascii="Arial" w:hAnsi="Arial" w:cs="Arial"/>
          <w:b/>
        </w:rPr>
      </w:pPr>
      <w:r w:rsidRPr="007706F8">
        <w:rPr>
          <w:rFonts w:ascii="Arial" w:hAnsi="Arial"/>
          <w:b/>
        </w:rPr>
        <w:t>Utredning av ärende</w:t>
      </w:r>
    </w:p>
    <w:tbl>
      <w:tblPr>
        <w:tblW w:w="0" w:type="auto"/>
        <w:tblInd w:w="2608" w:type="dxa"/>
        <w:tblLook w:val="04A0" w:firstRow="1" w:lastRow="0" w:firstColumn="1" w:lastColumn="0" w:noHBand="0" w:noVBand="1"/>
      </w:tblPr>
      <w:tblGrid>
        <w:gridCol w:w="619"/>
        <w:gridCol w:w="6015"/>
      </w:tblGrid>
      <w:tr w:rsidR="00103DE2" w:rsidRPr="007706F8" w14:paraId="58EA19FE" w14:textId="77777777" w:rsidTr="00103DE2">
        <w:sdt>
          <w:sdtPr>
            <w:rPr>
              <w:rFonts w:ascii="Arial" w:hAnsi="Arial" w:cs="Arial"/>
              <w:sz w:val="40"/>
            </w:rPr>
            <w:id w:val="231508466"/>
            <w14:checkbox>
              <w14:checked w14:val="0"/>
              <w14:checkedState w14:val="2612" w14:font="MS Gothic"/>
              <w14:uncheckedState w14:val="2610" w14:font="MS Gothic"/>
            </w14:checkbox>
          </w:sdtPr>
          <w:sdtEndPr/>
          <w:sdtContent>
            <w:tc>
              <w:tcPr>
                <w:tcW w:w="619" w:type="dxa"/>
                <w:hideMark/>
              </w:tcPr>
              <w:p w14:paraId="0E7D51A5" w14:textId="77777777" w:rsidR="00103DE2" w:rsidRPr="007706F8" w:rsidRDefault="00103DE2">
                <w:pPr>
                  <w:spacing w:after="0" w:line="240" w:lineRule="auto"/>
                  <w:jc w:val="both"/>
                  <w:rPr>
                    <w:rFonts w:ascii="Arial" w:hAnsi="Arial" w:cs="Arial"/>
                    <w:sz w:val="40"/>
                    <w:lang w:val="sv-FI" w:eastAsia="sv-FI" w:bidi="sv-FI"/>
                  </w:rPr>
                </w:pPr>
                <w:r w:rsidRPr="007706F8">
                  <w:rPr>
                    <w:rFonts w:ascii="MS Gothic" w:eastAsia="MS Gothic" w:hAnsi="MS Gothic" w:cs="Arial" w:hint="eastAsia"/>
                    <w:sz w:val="40"/>
                  </w:rPr>
                  <w:t>☐</w:t>
                </w:r>
              </w:p>
            </w:tc>
          </w:sdtContent>
        </w:sdt>
        <w:tc>
          <w:tcPr>
            <w:tcW w:w="6015" w:type="dxa"/>
            <w:hideMark/>
          </w:tcPr>
          <w:p w14:paraId="78B1D29F" w14:textId="77777777" w:rsidR="00103DE2" w:rsidRPr="007706F8" w:rsidRDefault="00103DE2">
            <w:pPr>
              <w:spacing w:after="0" w:line="240" w:lineRule="auto"/>
              <w:jc w:val="both"/>
              <w:rPr>
                <w:rFonts w:ascii="Arial" w:hAnsi="Arial" w:cs="Arial"/>
                <w:lang w:val="sv-FI" w:eastAsia="sv-FI" w:bidi="sv-FI"/>
              </w:rPr>
            </w:pPr>
            <w:r w:rsidRPr="007706F8">
              <w:rPr>
                <w:rFonts w:ascii="Arial" w:hAnsi="Arial"/>
              </w:rPr>
              <w:t>Jag har fått läsa igenom läkarens framställning och ytterligare har jag muntligen fått en redogörelse om vad ärendet gäller.</w:t>
            </w:r>
          </w:p>
        </w:tc>
      </w:tr>
    </w:tbl>
    <w:p w14:paraId="27F40569" w14:textId="77777777" w:rsidR="00103DE2" w:rsidRPr="007706F8" w:rsidRDefault="00103DE2" w:rsidP="00103DE2">
      <w:pPr>
        <w:spacing w:after="0" w:line="240" w:lineRule="auto"/>
        <w:jc w:val="both"/>
        <w:rPr>
          <w:rFonts w:ascii="Arial" w:hAnsi="Arial" w:cs="Arial"/>
          <w:b/>
          <w:lang w:val="sv-FI" w:eastAsia="sv-FI" w:bidi="sv-FI"/>
        </w:rPr>
      </w:pPr>
    </w:p>
    <w:p w14:paraId="57804258" w14:textId="77777777" w:rsidR="00103DE2" w:rsidRPr="007706F8" w:rsidRDefault="00103DE2" w:rsidP="00103DE2">
      <w:pPr>
        <w:spacing w:after="0" w:line="240" w:lineRule="auto"/>
        <w:jc w:val="both"/>
        <w:rPr>
          <w:rFonts w:ascii="Arial" w:hAnsi="Arial" w:cs="Arial"/>
          <w:b/>
        </w:rPr>
      </w:pPr>
      <w:r w:rsidRPr="007706F8">
        <w:rPr>
          <w:rFonts w:ascii="Arial" w:hAnsi="Arial"/>
          <w:b/>
        </w:rPr>
        <w:t>Genomläsning av handlingar</w:t>
      </w:r>
    </w:p>
    <w:p w14:paraId="6E7E0275" w14:textId="77777777" w:rsidR="00103DE2" w:rsidRPr="007706F8" w:rsidRDefault="00103DE2" w:rsidP="00103DE2">
      <w:pPr>
        <w:spacing w:after="0" w:line="240" w:lineRule="auto"/>
        <w:jc w:val="both"/>
        <w:rPr>
          <w:rFonts w:ascii="Arial" w:hAnsi="Arial" w:cs="Arial"/>
          <w:b/>
        </w:rPr>
      </w:pPr>
    </w:p>
    <w:tbl>
      <w:tblPr>
        <w:tblW w:w="0" w:type="auto"/>
        <w:tblInd w:w="2608" w:type="dxa"/>
        <w:tblLook w:val="04A0" w:firstRow="1" w:lastRow="0" w:firstColumn="1" w:lastColumn="0" w:noHBand="0" w:noVBand="1"/>
      </w:tblPr>
      <w:tblGrid>
        <w:gridCol w:w="619"/>
        <w:gridCol w:w="6015"/>
      </w:tblGrid>
      <w:tr w:rsidR="00103DE2" w:rsidRPr="007706F8" w14:paraId="5AD16EEC" w14:textId="77777777" w:rsidTr="00103DE2">
        <w:trPr>
          <w:trHeight w:val="788"/>
        </w:trPr>
        <w:sdt>
          <w:sdtPr>
            <w:rPr>
              <w:rFonts w:ascii="Arial" w:hAnsi="Arial" w:cs="Arial"/>
              <w:sz w:val="40"/>
            </w:rPr>
            <w:id w:val="-1134712488"/>
            <w14:checkbox>
              <w14:checked w14:val="0"/>
              <w14:checkedState w14:val="2612" w14:font="MS Gothic"/>
              <w14:uncheckedState w14:val="2610" w14:font="MS Gothic"/>
            </w14:checkbox>
          </w:sdtPr>
          <w:sdtEndPr/>
          <w:sdtContent>
            <w:tc>
              <w:tcPr>
                <w:tcW w:w="619" w:type="dxa"/>
                <w:hideMark/>
              </w:tcPr>
              <w:p w14:paraId="73313032" w14:textId="77777777" w:rsidR="00103DE2" w:rsidRPr="007706F8" w:rsidRDefault="00103DE2">
                <w:pPr>
                  <w:spacing w:after="0" w:line="240" w:lineRule="auto"/>
                  <w:jc w:val="both"/>
                  <w:rPr>
                    <w:rFonts w:ascii="Arial" w:hAnsi="Arial" w:cs="Arial"/>
                    <w:sz w:val="40"/>
                    <w:lang w:val="sv-FI" w:eastAsia="sv-FI" w:bidi="sv-FI"/>
                  </w:rPr>
                </w:pPr>
                <w:r w:rsidRPr="007706F8">
                  <w:rPr>
                    <w:rFonts w:ascii="MS Gothic" w:eastAsia="MS Gothic" w:hAnsi="MS Gothic" w:cs="Arial" w:hint="eastAsia"/>
                    <w:sz w:val="40"/>
                  </w:rPr>
                  <w:t>☐</w:t>
                </w:r>
              </w:p>
            </w:tc>
          </w:sdtContent>
        </w:sdt>
        <w:tc>
          <w:tcPr>
            <w:tcW w:w="6015" w:type="dxa"/>
          </w:tcPr>
          <w:p w14:paraId="4112EB5F" w14:textId="77777777" w:rsidR="00103DE2" w:rsidRPr="007706F8" w:rsidRDefault="00103DE2">
            <w:pPr>
              <w:spacing w:after="0" w:line="240" w:lineRule="auto"/>
              <w:jc w:val="both"/>
              <w:rPr>
                <w:rFonts w:ascii="Arial" w:hAnsi="Arial" w:cs="Arial"/>
              </w:rPr>
            </w:pPr>
            <w:r w:rsidRPr="007706F8">
              <w:rPr>
                <w:rFonts w:ascii="Arial" w:hAnsi="Arial"/>
              </w:rPr>
              <w:t>Jag har läst igenom de handlingar som kan inverka på beslutet i ärendet och ytterligare har jag muntligen fått en redogörelse om deras innehåll.</w:t>
            </w:r>
          </w:p>
          <w:p w14:paraId="0DDC6312" w14:textId="77777777" w:rsidR="00103DE2" w:rsidRPr="007706F8" w:rsidRDefault="00103DE2">
            <w:pPr>
              <w:spacing w:after="0" w:line="240" w:lineRule="auto"/>
              <w:jc w:val="both"/>
              <w:rPr>
                <w:rFonts w:ascii="Arial" w:hAnsi="Arial" w:cs="Arial"/>
                <w:lang w:val="sv-FI" w:eastAsia="sv-FI" w:bidi="sv-FI"/>
              </w:rPr>
            </w:pPr>
          </w:p>
        </w:tc>
      </w:tr>
    </w:tbl>
    <w:p w14:paraId="2F993538" w14:textId="77777777" w:rsidR="00103DE2" w:rsidRPr="007706F8" w:rsidRDefault="00103DE2" w:rsidP="00103DE2">
      <w:pPr>
        <w:spacing w:after="0" w:line="240" w:lineRule="auto"/>
        <w:jc w:val="both"/>
        <w:rPr>
          <w:rFonts w:ascii="Arial" w:hAnsi="Arial" w:cs="Arial"/>
          <w:b/>
          <w:lang w:val="sv-FI" w:eastAsia="sv-FI" w:bidi="sv-FI"/>
        </w:rPr>
      </w:pPr>
      <w:r w:rsidRPr="007706F8">
        <w:rPr>
          <w:rFonts w:ascii="Arial" w:hAnsi="Arial"/>
          <w:b/>
        </w:rPr>
        <w:t>Upprättande av ett yttrande</w:t>
      </w:r>
    </w:p>
    <w:tbl>
      <w:tblPr>
        <w:tblW w:w="0" w:type="auto"/>
        <w:tblInd w:w="2608" w:type="dxa"/>
        <w:tblLook w:val="04A0" w:firstRow="1" w:lastRow="0" w:firstColumn="1" w:lastColumn="0" w:noHBand="0" w:noVBand="1"/>
      </w:tblPr>
      <w:tblGrid>
        <w:gridCol w:w="619"/>
        <w:gridCol w:w="6015"/>
      </w:tblGrid>
      <w:tr w:rsidR="00103DE2" w:rsidRPr="007706F8" w14:paraId="05AE785A" w14:textId="77777777" w:rsidTr="00103DE2">
        <w:sdt>
          <w:sdtPr>
            <w:rPr>
              <w:rFonts w:ascii="Arial" w:hAnsi="Arial" w:cs="Arial"/>
              <w:sz w:val="40"/>
            </w:rPr>
            <w:id w:val="1225873397"/>
            <w14:checkbox>
              <w14:checked w14:val="0"/>
              <w14:checkedState w14:val="2612" w14:font="MS Gothic"/>
              <w14:uncheckedState w14:val="2610" w14:font="MS Gothic"/>
            </w14:checkbox>
          </w:sdtPr>
          <w:sdtEndPr/>
          <w:sdtContent>
            <w:tc>
              <w:tcPr>
                <w:tcW w:w="619" w:type="dxa"/>
                <w:hideMark/>
              </w:tcPr>
              <w:p w14:paraId="239B64E3" w14:textId="77777777" w:rsidR="00103DE2" w:rsidRPr="007706F8" w:rsidRDefault="00103DE2">
                <w:pPr>
                  <w:spacing w:after="0" w:line="240" w:lineRule="auto"/>
                  <w:jc w:val="both"/>
                  <w:rPr>
                    <w:rFonts w:ascii="Arial" w:hAnsi="Arial" w:cs="Arial"/>
                    <w:sz w:val="40"/>
                    <w:lang w:val="sv-FI" w:eastAsia="sv-FI" w:bidi="sv-FI"/>
                  </w:rPr>
                </w:pPr>
                <w:r w:rsidRPr="007706F8">
                  <w:rPr>
                    <w:rFonts w:ascii="MS Gothic" w:eastAsia="MS Gothic" w:hAnsi="MS Gothic" w:cs="Arial" w:hint="eastAsia"/>
                    <w:sz w:val="40"/>
                  </w:rPr>
                  <w:t>☐</w:t>
                </w:r>
              </w:p>
            </w:tc>
          </w:sdtContent>
        </w:sdt>
        <w:tc>
          <w:tcPr>
            <w:tcW w:w="6015" w:type="dxa"/>
          </w:tcPr>
          <w:p w14:paraId="1B7A0D24" w14:textId="77777777" w:rsidR="00103DE2" w:rsidRPr="007706F8" w:rsidRDefault="00103DE2">
            <w:pPr>
              <w:spacing w:after="0" w:line="240" w:lineRule="auto"/>
              <w:jc w:val="both"/>
              <w:rPr>
                <w:rFonts w:ascii="Arial" w:hAnsi="Arial" w:cs="Arial"/>
              </w:rPr>
            </w:pPr>
            <w:r w:rsidRPr="007706F8">
              <w:rPr>
                <w:rFonts w:ascii="Arial" w:hAnsi="Arial"/>
              </w:rPr>
              <w:t xml:space="preserve">Jag har informerats om att jag kan yttra min åsikt muntligen och/eller skriftligen. Jag har informerats om att jag får anlita ett biträde för att upprätta yttrandet. </w:t>
            </w:r>
          </w:p>
          <w:p w14:paraId="3456EC28" w14:textId="77777777" w:rsidR="00103DE2" w:rsidRPr="007706F8" w:rsidRDefault="00103DE2">
            <w:pPr>
              <w:spacing w:after="0" w:line="240" w:lineRule="auto"/>
              <w:jc w:val="both"/>
              <w:rPr>
                <w:rFonts w:ascii="Arial" w:hAnsi="Arial" w:cs="Arial"/>
                <w:lang w:val="sv-FI" w:eastAsia="sv-FI" w:bidi="sv-FI"/>
              </w:rPr>
            </w:pPr>
          </w:p>
        </w:tc>
      </w:tr>
      <w:tr w:rsidR="00103DE2" w:rsidRPr="007706F8" w14:paraId="43502D9F" w14:textId="77777777" w:rsidTr="00103DE2">
        <w:sdt>
          <w:sdtPr>
            <w:rPr>
              <w:rFonts w:ascii="Arial" w:hAnsi="Arial" w:cs="Arial"/>
              <w:sz w:val="40"/>
            </w:rPr>
            <w:id w:val="599923233"/>
            <w14:checkbox>
              <w14:checked w14:val="0"/>
              <w14:checkedState w14:val="2612" w14:font="MS Gothic"/>
              <w14:uncheckedState w14:val="2610" w14:font="MS Gothic"/>
            </w14:checkbox>
          </w:sdtPr>
          <w:sdtEndPr/>
          <w:sdtContent>
            <w:tc>
              <w:tcPr>
                <w:tcW w:w="619" w:type="dxa"/>
                <w:hideMark/>
              </w:tcPr>
              <w:p w14:paraId="114BC28E" w14:textId="77777777" w:rsidR="00103DE2" w:rsidRPr="007706F8" w:rsidRDefault="00103DE2">
                <w:pPr>
                  <w:spacing w:after="0" w:line="240" w:lineRule="auto"/>
                  <w:jc w:val="both"/>
                  <w:rPr>
                    <w:rFonts w:ascii="Arial" w:hAnsi="Arial" w:cs="Arial"/>
                    <w:sz w:val="40"/>
                    <w:lang w:val="sv-FI" w:eastAsia="sv-FI" w:bidi="sv-FI"/>
                  </w:rPr>
                </w:pPr>
                <w:r w:rsidRPr="007706F8">
                  <w:rPr>
                    <w:rFonts w:ascii="MS Gothic" w:eastAsia="MS Gothic" w:hAnsi="MS Gothic" w:cs="Arial" w:hint="eastAsia"/>
                    <w:sz w:val="40"/>
                  </w:rPr>
                  <w:t>☐</w:t>
                </w:r>
              </w:p>
            </w:tc>
          </w:sdtContent>
        </w:sdt>
        <w:tc>
          <w:tcPr>
            <w:tcW w:w="6015" w:type="dxa"/>
            <w:hideMark/>
          </w:tcPr>
          <w:p w14:paraId="22737B5C" w14:textId="77777777" w:rsidR="00103DE2" w:rsidRPr="007706F8" w:rsidRDefault="00103DE2" w:rsidP="00803A56">
            <w:pPr>
              <w:spacing w:after="0" w:line="240" w:lineRule="auto"/>
              <w:jc w:val="both"/>
              <w:rPr>
                <w:rFonts w:ascii="Arial" w:hAnsi="Arial" w:cs="Arial"/>
                <w:lang w:val="sv-FI" w:eastAsia="sv-FI" w:bidi="sv-FI"/>
              </w:rPr>
            </w:pPr>
            <w:r w:rsidRPr="007706F8">
              <w:rPr>
                <w:rFonts w:ascii="Arial" w:hAnsi="Arial"/>
              </w:rPr>
              <w:t xml:space="preserve">Jag har informerats om att jag ska yttra min muntliga/skriftliga åsikt i ärendet inom den utsatta tiden (_____), då yttrandet ska vara hos THL. Inom den utsatta tiden är det möjligt att be om </w:t>
            </w:r>
            <w:r w:rsidR="00803A56" w:rsidRPr="007706F8">
              <w:rPr>
                <w:rFonts w:ascii="Arial" w:hAnsi="Arial"/>
              </w:rPr>
              <w:t>tilläggs</w:t>
            </w:r>
            <w:r w:rsidRPr="007706F8">
              <w:rPr>
                <w:rFonts w:ascii="Arial" w:hAnsi="Arial"/>
              </w:rPr>
              <w:t xml:space="preserve">tid, ifall detta är nödvändigt för att reda ut ärendet. Om yttrandet inte är hos THL inom den utsatta tiden och jag inte har bett om </w:t>
            </w:r>
            <w:r w:rsidR="00803A56" w:rsidRPr="007706F8">
              <w:rPr>
                <w:rFonts w:ascii="Arial" w:hAnsi="Arial"/>
              </w:rPr>
              <w:t>tilläggs</w:t>
            </w:r>
            <w:r w:rsidRPr="007706F8">
              <w:rPr>
                <w:rFonts w:ascii="Arial" w:hAnsi="Arial"/>
              </w:rPr>
              <w:t>tid, avgör THL ärendet utan ett yttrande.</w:t>
            </w:r>
          </w:p>
        </w:tc>
      </w:tr>
    </w:tbl>
    <w:p w14:paraId="75F30540" w14:textId="77777777" w:rsidR="00103DE2" w:rsidRPr="007706F8" w:rsidRDefault="00103DE2" w:rsidP="00103DE2">
      <w:pPr>
        <w:spacing w:after="0" w:line="240" w:lineRule="auto"/>
        <w:jc w:val="both"/>
        <w:rPr>
          <w:rFonts w:ascii="Arial" w:hAnsi="Arial" w:cs="Arial"/>
          <w:lang w:val="sv-FI" w:eastAsia="sv-FI" w:bidi="sv-FI"/>
        </w:rPr>
      </w:pPr>
    </w:p>
    <w:tbl>
      <w:tblPr>
        <w:tblW w:w="0" w:type="auto"/>
        <w:tblInd w:w="2608" w:type="dxa"/>
        <w:tblLook w:val="04A0" w:firstRow="1" w:lastRow="0" w:firstColumn="1" w:lastColumn="0" w:noHBand="0" w:noVBand="1"/>
      </w:tblPr>
      <w:tblGrid>
        <w:gridCol w:w="619"/>
        <w:gridCol w:w="6015"/>
      </w:tblGrid>
      <w:tr w:rsidR="00341F41" w:rsidRPr="007706F8" w14:paraId="6EA508F5" w14:textId="77777777" w:rsidTr="008E4F11">
        <w:sdt>
          <w:sdtPr>
            <w:rPr>
              <w:rFonts w:ascii="Arial" w:hAnsi="Arial" w:cs="Arial"/>
              <w:sz w:val="40"/>
            </w:rPr>
            <w:id w:val="666673091"/>
            <w14:checkbox>
              <w14:checked w14:val="0"/>
              <w14:checkedState w14:val="2612" w14:font="MS Gothic"/>
              <w14:uncheckedState w14:val="2610" w14:font="MS Gothic"/>
            </w14:checkbox>
          </w:sdtPr>
          <w:sdtEndPr/>
          <w:sdtContent>
            <w:tc>
              <w:tcPr>
                <w:tcW w:w="619" w:type="dxa"/>
                <w:shd w:val="clear" w:color="auto" w:fill="auto"/>
              </w:tcPr>
              <w:p w14:paraId="071D55F3" w14:textId="77777777" w:rsidR="00341F41" w:rsidRPr="007706F8" w:rsidRDefault="00341F41" w:rsidP="008E4F11">
                <w:pPr>
                  <w:spacing w:after="0" w:line="240" w:lineRule="auto"/>
                  <w:jc w:val="both"/>
                  <w:rPr>
                    <w:rFonts w:ascii="Arial" w:hAnsi="Arial" w:cs="Arial"/>
                    <w:sz w:val="32"/>
                  </w:rPr>
                </w:pPr>
                <w:r w:rsidRPr="007706F8">
                  <w:rPr>
                    <w:rFonts w:ascii="MS Gothic" w:eastAsia="MS Gothic" w:hAnsi="MS Gothic" w:cs="MS Gothic" w:hint="eastAsia"/>
                    <w:sz w:val="40"/>
                  </w:rPr>
                  <w:t>☐</w:t>
                </w:r>
              </w:p>
            </w:tc>
          </w:sdtContent>
        </w:sdt>
        <w:tc>
          <w:tcPr>
            <w:tcW w:w="6015" w:type="dxa"/>
            <w:shd w:val="clear" w:color="auto" w:fill="auto"/>
          </w:tcPr>
          <w:p w14:paraId="0B76FBC2" w14:textId="77777777" w:rsidR="00341F41" w:rsidRPr="007706F8" w:rsidRDefault="00082D9E" w:rsidP="008E4F11">
            <w:pPr>
              <w:spacing w:after="0" w:line="240" w:lineRule="auto"/>
              <w:jc w:val="both"/>
              <w:rPr>
                <w:rFonts w:ascii="Arial" w:hAnsi="Arial" w:cs="Arial"/>
              </w:rPr>
            </w:pPr>
            <w:r w:rsidRPr="007706F8">
              <w:rPr>
                <w:rFonts w:ascii="Arial" w:hAnsi="Arial" w:cs="Arial"/>
              </w:rPr>
              <w:t>Jag överväger ett skriftligt yttrande</w:t>
            </w:r>
            <w:r w:rsidR="00341F41" w:rsidRPr="007706F8">
              <w:rPr>
                <w:rFonts w:ascii="Arial" w:hAnsi="Arial" w:cs="Arial"/>
              </w:rPr>
              <w:t xml:space="preserve">. </w:t>
            </w:r>
            <w:r w:rsidRPr="007706F8">
              <w:rPr>
                <w:rFonts w:ascii="Arial" w:hAnsi="Arial" w:cs="Arial"/>
              </w:rPr>
              <w:t>Om jag anser att ett skriftligt yttrande är nödvändigt, lämnar jag in det till THL inom utsatt tid</w:t>
            </w:r>
            <w:r w:rsidR="00341F41" w:rsidRPr="007706F8">
              <w:rPr>
                <w:rFonts w:ascii="Arial" w:hAnsi="Arial" w:cs="Arial"/>
              </w:rPr>
              <w:t xml:space="preserve">. </w:t>
            </w:r>
          </w:p>
        </w:tc>
      </w:tr>
    </w:tbl>
    <w:p w14:paraId="4C5583C8" w14:textId="77777777" w:rsidR="00341F41" w:rsidRPr="007706F8" w:rsidRDefault="00341F41" w:rsidP="00103DE2">
      <w:pPr>
        <w:spacing w:after="0" w:line="240" w:lineRule="auto"/>
        <w:jc w:val="both"/>
        <w:rPr>
          <w:rFonts w:ascii="Arial" w:hAnsi="Arial" w:cs="Arial"/>
          <w:lang w:eastAsia="sv-FI" w:bidi="sv-FI"/>
        </w:rPr>
      </w:pPr>
    </w:p>
    <w:p w14:paraId="07AD7556" w14:textId="77777777" w:rsidR="00103DE2" w:rsidRPr="007706F8" w:rsidRDefault="00103DE2" w:rsidP="00103DE2">
      <w:pPr>
        <w:spacing w:after="0" w:line="240" w:lineRule="auto"/>
        <w:jc w:val="both"/>
        <w:rPr>
          <w:rFonts w:ascii="Arial" w:hAnsi="Arial" w:cs="Arial"/>
          <w:b/>
        </w:rPr>
      </w:pPr>
      <w:r w:rsidRPr="007706F8">
        <w:rPr>
          <w:rFonts w:ascii="Arial" w:hAnsi="Arial"/>
          <w:b/>
        </w:rPr>
        <w:t>Min åsikt i det ärende som avgörs av THL</w:t>
      </w:r>
    </w:p>
    <w:p w14:paraId="247B2A61" w14:textId="77777777" w:rsidR="00103DE2" w:rsidRPr="007706F8" w:rsidRDefault="00103DE2" w:rsidP="00103DE2">
      <w:pPr>
        <w:spacing w:after="0" w:line="240" w:lineRule="auto"/>
        <w:jc w:val="both"/>
        <w:rPr>
          <w:rFonts w:ascii="Arial" w:hAnsi="Arial" w:cs="Arial"/>
          <w:b/>
        </w:rPr>
      </w:pPr>
    </w:p>
    <w:p w14:paraId="24157F51" w14:textId="77777777" w:rsidR="00103DE2" w:rsidRPr="007706F8" w:rsidRDefault="00103DE2" w:rsidP="00103DE2">
      <w:pPr>
        <w:spacing w:after="0" w:line="240" w:lineRule="auto"/>
        <w:jc w:val="both"/>
        <w:rPr>
          <w:rFonts w:ascii="Arial" w:hAnsi="Arial" w:cs="Arial"/>
          <w:b/>
        </w:rPr>
      </w:pPr>
    </w:p>
    <w:p w14:paraId="67C2031E" w14:textId="77777777" w:rsidR="00103DE2" w:rsidRPr="007706F8" w:rsidRDefault="00103DE2" w:rsidP="00103DE2">
      <w:pPr>
        <w:spacing w:after="0" w:line="240" w:lineRule="auto"/>
        <w:jc w:val="both"/>
        <w:rPr>
          <w:rFonts w:ascii="Arial" w:hAnsi="Arial" w:cs="Arial"/>
          <w:b/>
        </w:rPr>
      </w:pPr>
    </w:p>
    <w:p w14:paraId="18FE74AF" w14:textId="77777777" w:rsidR="00103DE2" w:rsidRPr="007706F8" w:rsidRDefault="00103DE2" w:rsidP="00103DE2">
      <w:pPr>
        <w:spacing w:after="0" w:line="240" w:lineRule="auto"/>
        <w:jc w:val="both"/>
        <w:rPr>
          <w:rFonts w:ascii="Arial" w:hAnsi="Arial" w:cs="Arial"/>
          <w:b/>
        </w:rPr>
      </w:pPr>
    </w:p>
    <w:p w14:paraId="74CF2ECB" w14:textId="77777777" w:rsidR="00103DE2" w:rsidRPr="007706F8" w:rsidRDefault="00103DE2" w:rsidP="00103DE2">
      <w:pPr>
        <w:spacing w:after="0" w:line="240" w:lineRule="auto"/>
        <w:jc w:val="both"/>
        <w:rPr>
          <w:rFonts w:ascii="Arial" w:hAnsi="Arial" w:cs="Arial"/>
          <w:b/>
        </w:rPr>
      </w:pPr>
    </w:p>
    <w:p w14:paraId="4B431E0D" w14:textId="77777777" w:rsidR="00103DE2" w:rsidRPr="007706F8" w:rsidRDefault="00103DE2" w:rsidP="00103DE2">
      <w:pPr>
        <w:spacing w:after="0" w:line="240" w:lineRule="auto"/>
        <w:jc w:val="both"/>
        <w:rPr>
          <w:rFonts w:ascii="Arial" w:hAnsi="Arial" w:cs="Arial"/>
          <w:b/>
        </w:rPr>
      </w:pPr>
    </w:p>
    <w:p w14:paraId="68E4BFBF" w14:textId="77777777" w:rsidR="00103DE2" w:rsidRPr="007706F8" w:rsidRDefault="00103DE2" w:rsidP="00103DE2">
      <w:pPr>
        <w:spacing w:after="0" w:line="240" w:lineRule="auto"/>
        <w:jc w:val="both"/>
        <w:rPr>
          <w:rFonts w:ascii="Arial" w:hAnsi="Arial" w:cs="Arial"/>
          <w:b/>
        </w:rPr>
      </w:pPr>
    </w:p>
    <w:p w14:paraId="2A9CF93A" w14:textId="77777777" w:rsidR="00103DE2" w:rsidRPr="007706F8" w:rsidRDefault="00103DE2" w:rsidP="00103DE2">
      <w:pPr>
        <w:spacing w:after="0" w:line="240" w:lineRule="auto"/>
        <w:jc w:val="both"/>
        <w:rPr>
          <w:rFonts w:ascii="Arial" w:hAnsi="Arial" w:cs="Arial"/>
        </w:rPr>
      </w:pPr>
      <w:r w:rsidRPr="007706F8">
        <w:rPr>
          <w:rFonts w:ascii="Arial" w:hAnsi="Arial"/>
          <w:b/>
        </w:rPr>
        <w:t xml:space="preserve">Lagrum </w:t>
      </w:r>
      <w:r w:rsidRPr="007706F8">
        <w:rPr>
          <w:rFonts w:ascii="Arial" w:hAnsi="Arial"/>
        </w:rPr>
        <w:t>Förvaltningslagen (434/2003) 34–37 §</w:t>
      </w:r>
    </w:p>
    <w:p w14:paraId="6311DCB1" w14:textId="77777777" w:rsidR="00103DE2" w:rsidRPr="007706F8" w:rsidRDefault="00103DE2" w:rsidP="00103DE2">
      <w:pPr>
        <w:spacing w:after="0" w:line="240" w:lineRule="auto"/>
        <w:jc w:val="both"/>
        <w:rPr>
          <w:rFonts w:ascii="Arial" w:hAnsi="Arial" w:cs="Arial"/>
        </w:rPr>
      </w:pPr>
    </w:p>
    <w:p w14:paraId="3F4C5C1A" w14:textId="77777777" w:rsidR="00103DE2" w:rsidRPr="007706F8" w:rsidRDefault="00103DE2" w:rsidP="00103DE2">
      <w:pPr>
        <w:spacing w:after="0" w:line="240" w:lineRule="auto"/>
        <w:jc w:val="both"/>
        <w:rPr>
          <w:rFonts w:ascii="Arial" w:hAnsi="Arial" w:cs="Arial"/>
        </w:rPr>
      </w:pPr>
      <w:r w:rsidRPr="007706F8">
        <w:rPr>
          <w:rFonts w:ascii="Arial" w:hAnsi="Arial"/>
        </w:rPr>
        <w:t>Ort och datum:</w:t>
      </w:r>
    </w:p>
    <w:p w14:paraId="6F761733" w14:textId="77777777" w:rsidR="00103DE2" w:rsidRPr="007706F8" w:rsidRDefault="00103DE2" w:rsidP="00103DE2">
      <w:pPr>
        <w:spacing w:after="0" w:line="240" w:lineRule="auto"/>
        <w:jc w:val="both"/>
        <w:rPr>
          <w:rFonts w:ascii="Arial" w:hAnsi="Arial" w:cs="Arial"/>
        </w:rPr>
      </w:pPr>
    </w:p>
    <w:p w14:paraId="206503DA" w14:textId="77777777" w:rsidR="00103DE2" w:rsidRPr="007706F8" w:rsidRDefault="00103DE2" w:rsidP="00103DE2">
      <w:pPr>
        <w:spacing w:after="0" w:line="240" w:lineRule="auto"/>
        <w:jc w:val="both"/>
        <w:rPr>
          <w:rFonts w:ascii="Arial" w:hAnsi="Arial" w:cs="Arial"/>
        </w:rPr>
      </w:pPr>
      <w:r w:rsidRPr="007706F8">
        <w:rPr>
          <w:rFonts w:ascii="Arial" w:hAnsi="Arial"/>
        </w:rPr>
        <w:t>Partens underskrift, namnförtydligande</w:t>
      </w:r>
    </w:p>
    <w:p w14:paraId="5E5193A4" w14:textId="77777777" w:rsidR="009A7406" w:rsidRPr="007706F8" w:rsidRDefault="009A7406" w:rsidP="00CF2DF6">
      <w:pPr>
        <w:spacing w:after="0" w:line="240" w:lineRule="auto"/>
        <w:jc w:val="both"/>
        <w:rPr>
          <w:rFonts w:ascii="Arial" w:hAnsi="Arial" w:cs="Arial"/>
        </w:rPr>
      </w:pPr>
    </w:p>
    <w:p w14:paraId="7A99E56C" w14:textId="77777777" w:rsidR="00BF2C32" w:rsidRPr="007706F8" w:rsidRDefault="003755F9" w:rsidP="007706F8">
      <w:pPr>
        <w:spacing w:after="0" w:line="240" w:lineRule="auto"/>
        <w:ind w:right="-330"/>
        <w:rPr>
          <w:rFonts w:ascii="Arial" w:hAnsi="Arial" w:cs="Arial"/>
          <w:b/>
        </w:rPr>
      </w:pPr>
      <w:r w:rsidRPr="007706F8">
        <w:br w:type="page"/>
      </w:r>
      <w:r w:rsidRPr="007706F8">
        <w:rPr>
          <w:rFonts w:ascii="Arial" w:hAnsi="Arial"/>
          <w:b/>
        </w:rPr>
        <w:lastRenderedPageBreak/>
        <w:t>Anvisning om hörande till den läkare som genomför hörandet</w:t>
      </w:r>
    </w:p>
    <w:p w14:paraId="7D03612F" w14:textId="77777777" w:rsidR="003F7BE0" w:rsidRPr="007706F8" w:rsidRDefault="003F7BE0" w:rsidP="007706F8">
      <w:pPr>
        <w:spacing w:after="0" w:line="240" w:lineRule="auto"/>
        <w:ind w:right="-330"/>
        <w:jc w:val="both"/>
        <w:rPr>
          <w:rFonts w:ascii="Arial" w:hAnsi="Arial" w:cs="Arial"/>
          <w:b/>
        </w:rPr>
      </w:pPr>
    </w:p>
    <w:p w14:paraId="05B43925" w14:textId="77777777" w:rsidR="003203D4" w:rsidRPr="007706F8" w:rsidRDefault="0023069F" w:rsidP="007706F8">
      <w:pPr>
        <w:spacing w:after="0" w:line="240" w:lineRule="auto"/>
        <w:ind w:left="2608" w:right="-330"/>
        <w:jc w:val="both"/>
        <w:rPr>
          <w:rFonts w:ascii="Arial" w:hAnsi="Arial" w:cs="Arial"/>
        </w:rPr>
      </w:pPr>
      <w:r w:rsidRPr="007706F8">
        <w:rPr>
          <w:rFonts w:ascii="Arial" w:hAnsi="Arial"/>
        </w:rPr>
        <w:t xml:space="preserve">Den som hörs har i regel rätt att ta del av de handlingar som kan påverka </w:t>
      </w:r>
      <w:proofErr w:type="spellStart"/>
      <w:r w:rsidRPr="007706F8">
        <w:rPr>
          <w:rFonts w:ascii="Arial" w:hAnsi="Arial"/>
        </w:rPr>
        <w:t>THL:s</w:t>
      </w:r>
      <w:proofErr w:type="spellEnd"/>
      <w:r w:rsidRPr="007706F8">
        <w:rPr>
          <w:rFonts w:ascii="Arial" w:hAnsi="Arial"/>
        </w:rPr>
        <w:t xml:space="preserve"> beslut. Den som hörs ska ges möjlighet att ta del av de skriftliga handlingarna, och den tid som behövs ska reserveras för </w:t>
      </w:r>
      <w:r w:rsidR="00624F4D" w:rsidRPr="007706F8">
        <w:rPr>
          <w:rFonts w:ascii="Arial" w:hAnsi="Arial"/>
        </w:rPr>
        <w:t>genomläsningen av handlingarna.</w:t>
      </w:r>
      <w:r w:rsidRPr="007706F8">
        <w:rPr>
          <w:rFonts w:ascii="Arial" w:hAnsi="Arial"/>
        </w:rPr>
        <w:t xml:space="preserve"> Till exempel då en sinnesundersökning avslutas ska den som hörs få läsa igenom utlåtandet om sinnestillståndet. Innehållet i handlingarna ska dock redogöras för den som hörs, om personen inte förstår handlingarnas innehåll eller inte självständigt kan ta del av handlingarna. Dessutom ska man redogöra för den som hörs vad det är fråga om i ärendet, vilka de alternativa lösningarna är och att THL avgör ärendet.</w:t>
      </w:r>
    </w:p>
    <w:p w14:paraId="6E00F7A9" w14:textId="77777777" w:rsidR="003203D4" w:rsidRPr="007706F8" w:rsidRDefault="003203D4" w:rsidP="007706F8">
      <w:pPr>
        <w:spacing w:after="0" w:line="240" w:lineRule="auto"/>
        <w:ind w:left="2608" w:right="-330"/>
        <w:jc w:val="both"/>
        <w:rPr>
          <w:rFonts w:ascii="Arial" w:hAnsi="Arial" w:cs="Arial"/>
        </w:rPr>
      </w:pPr>
    </w:p>
    <w:p w14:paraId="362A0994" w14:textId="77777777" w:rsidR="00F356FB" w:rsidRPr="007706F8" w:rsidRDefault="00F205B5" w:rsidP="007706F8">
      <w:pPr>
        <w:spacing w:after="0" w:line="240" w:lineRule="auto"/>
        <w:ind w:left="2608" w:right="-330"/>
        <w:jc w:val="both"/>
        <w:rPr>
          <w:rFonts w:ascii="Arial" w:hAnsi="Arial" w:cs="Arial"/>
        </w:rPr>
      </w:pPr>
      <w:r w:rsidRPr="007706F8">
        <w:rPr>
          <w:rFonts w:ascii="Arial" w:hAnsi="Arial"/>
        </w:rPr>
        <w:t xml:space="preserve">Efter att patienten/den undersökta fått ta del av ärendet frågar man om patienten/den undersökta vill yttra sin åsikt till THL skriftligt, muntligt eller både skriftligt och muntligt. Den som hörs får en blankett för hörande. Om den som hörs vill yttra sin åsikt muntligt, ska läkaren anteckna åsikten som sådan. Om läkaren observerar att den som hörs inte yttrar sig om omständigheter som är väsentliga i ärendet, kan läkaren ställa preciserande frågor. Den som hörs ska utgående från sina förutsättningar och önskemål erbjudas hjälp för utarbetandet av den skriftliga redogörelsen. Den som hörs har rätt att anlita ett biträde för att upprätta yttrandet. </w:t>
      </w:r>
    </w:p>
    <w:p w14:paraId="05BE3DEC" w14:textId="77777777" w:rsidR="00F356FB" w:rsidRPr="007706F8" w:rsidRDefault="00F356FB" w:rsidP="007706F8">
      <w:pPr>
        <w:spacing w:after="0" w:line="240" w:lineRule="auto"/>
        <w:ind w:left="2608" w:right="-330"/>
        <w:jc w:val="both"/>
        <w:rPr>
          <w:rFonts w:ascii="Arial" w:hAnsi="Arial" w:cs="Arial"/>
        </w:rPr>
      </w:pPr>
    </w:p>
    <w:p w14:paraId="6E5A4153" w14:textId="77777777" w:rsidR="00636467" w:rsidRPr="007706F8" w:rsidRDefault="00F356FB" w:rsidP="007706F8">
      <w:pPr>
        <w:spacing w:after="0" w:line="240" w:lineRule="auto"/>
        <w:ind w:left="2608" w:right="-330"/>
        <w:jc w:val="both"/>
        <w:rPr>
          <w:rFonts w:ascii="Arial" w:hAnsi="Arial" w:cs="Arial"/>
        </w:rPr>
      </w:pPr>
      <w:r w:rsidRPr="007706F8">
        <w:rPr>
          <w:rFonts w:ascii="Arial" w:hAnsi="Arial"/>
        </w:rPr>
        <w:t xml:space="preserve">Läkaren fyller i sin egen beskrivning av hörandet omedelbart efter hörandet, och bifogar beskrivningen och det eventuella yttrandet av den som hörs till de beslutshandlingar som lämnas in till THL. </w:t>
      </w:r>
      <w:r w:rsidR="00636467" w:rsidRPr="007706F8">
        <w:rPr>
          <w:rFonts w:ascii="Arial" w:hAnsi="Arial"/>
        </w:rPr>
        <w:t xml:space="preserve">Om den som hörs vill lämna in annan dokumentation till THL, ska det i regel tillåtas, om redogörelsen kan påverka beslutet i ärendet. </w:t>
      </w:r>
    </w:p>
    <w:p w14:paraId="17890F02" w14:textId="77777777" w:rsidR="00984A80" w:rsidRPr="007706F8" w:rsidRDefault="00984A80" w:rsidP="007706F8">
      <w:pPr>
        <w:spacing w:after="0" w:line="240" w:lineRule="auto"/>
        <w:ind w:left="2608" w:right="-330"/>
        <w:jc w:val="both"/>
        <w:rPr>
          <w:rFonts w:ascii="Arial" w:hAnsi="Arial" w:cs="Arial"/>
        </w:rPr>
      </w:pPr>
    </w:p>
    <w:p w14:paraId="00116AF7" w14:textId="77777777" w:rsidR="00341F41" w:rsidRPr="007706F8" w:rsidRDefault="00082D9E" w:rsidP="007706F8">
      <w:pPr>
        <w:spacing w:after="0" w:line="240" w:lineRule="auto"/>
        <w:ind w:left="2608" w:right="-330"/>
        <w:jc w:val="both"/>
        <w:rPr>
          <w:rFonts w:ascii="Arial" w:hAnsi="Arial" w:cs="Arial"/>
        </w:rPr>
      </w:pPr>
      <w:r w:rsidRPr="007706F8">
        <w:rPr>
          <w:rFonts w:ascii="Arial" w:hAnsi="Arial" w:cs="Arial"/>
        </w:rPr>
        <w:t xml:space="preserve">Föräldrar och vårdnadshavare till minderåriga ska i mån av möjlighet ges tillfälle att bli hörda. </w:t>
      </w:r>
      <w:r w:rsidR="00141B09" w:rsidRPr="007706F8">
        <w:rPr>
          <w:rFonts w:ascii="Arial" w:hAnsi="Arial" w:cs="Arial"/>
        </w:rPr>
        <w:t>Hörandet</w:t>
      </w:r>
      <w:r w:rsidRPr="007706F8">
        <w:rPr>
          <w:rFonts w:ascii="Arial" w:hAnsi="Arial" w:cs="Arial"/>
        </w:rPr>
        <w:t xml:space="preserve"> antecknas i fri form och läm</w:t>
      </w:r>
      <w:r w:rsidR="00141B09" w:rsidRPr="007706F8">
        <w:rPr>
          <w:rFonts w:ascii="Arial" w:hAnsi="Arial" w:cs="Arial"/>
        </w:rPr>
        <w:t>nas in till THL</w:t>
      </w:r>
      <w:r w:rsidR="00341F41" w:rsidRPr="007706F8">
        <w:rPr>
          <w:rFonts w:ascii="Arial" w:hAnsi="Arial" w:cs="Arial"/>
        </w:rPr>
        <w:t>.</w:t>
      </w:r>
    </w:p>
    <w:p w14:paraId="374131CA" w14:textId="77777777" w:rsidR="00341F41" w:rsidRPr="007706F8" w:rsidRDefault="00341F41" w:rsidP="007706F8">
      <w:pPr>
        <w:spacing w:after="0" w:line="240" w:lineRule="auto"/>
        <w:ind w:left="2608" w:right="-330"/>
        <w:jc w:val="both"/>
        <w:rPr>
          <w:rFonts w:ascii="Arial" w:hAnsi="Arial" w:cs="Arial"/>
        </w:rPr>
      </w:pPr>
    </w:p>
    <w:p w14:paraId="5B1FE4BB" w14:textId="09C40510" w:rsidR="00D55D49" w:rsidRPr="007706F8" w:rsidRDefault="00984A80" w:rsidP="007706F8">
      <w:pPr>
        <w:spacing w:after="0" w:line="240" w:lineRule="auto"/>
        <w:ind w:left="2608" w:right="-330"/>
        <w:jc w:val="both"/>
        <w:rPr>
          <w:rFonts w:ascii="Arial" w:hAnsi="Arial" w:cs="Arial"/>
        </w:rPr>
      </w:pPr>
      <w:r w:rsidRPr="007706F8">
        <w:rPr>
          <w:rFonts w:ascii="Arial" w:hAnsi="Arial"/>
        </w:rPr>
        <w:t xml:space="preserve">Den som hörs ska alltid informeras om att yttrandet ska ges inom utsatt tid. I praktiken ska det skriftliga yttrandet vara hos THL vid nämndsammanträdet veckan efter att beslutshandlingarna kommit fram, dvs. följande veckas </w:t>
      </w:r>
      <w:r w:rsidR="00A0124D">
        <w:rPr>
          <w:rFonts w:ascii="Arial" w:hAnsi="Arial"/>
        </w:rPr>
        <w:t>tisdag</w:t>
      </w:r>
      <w:r w:rsidRPr="007706F8">
        <w:rPr>
          <w:rFonts w:ascii="Arial" w:hAnsi="Arial"/>
        </w:rPr>
        <w:t xml:space="preserve"> före kl. 12. </w:t>
      </w:r>
      <w:r w:rsidR="00DD7B3F" w:rsidRPr="007706F8">
        <w:rPr>
          <w:rFonts w:ascii="Arial" w:hAnsi="Arial" w:cs="Arial"/>
        </w:rPr>
        <w:t>Avvikande tidpunkter kan frågas separat</w:t>
      </w:r>
      <w:r w:rsidR="00E63B82" w:rsidRPr="007706F8">
        <w:rPr>
          <w:rFonts w:ascii="Arial" w:hAnsi="Arial" w:cs="Arial"/>
        </w:rPr>
        <w:t xml:space="preserve">. </w:t>
      </w:r>
      <w:r w:rsidRPr="007706F8">
        <w:rPr>
          <w:rFonts w:ascii="Arial" w:hAnsi="Arial"/>
        </w:rPr>
        <w:t xml:space="preserve">Om det skriftliga yttrandet inte är hos THL inom den utsatta tiden, avgör THL ärendet utan ett yttrande. Inom den utsatta tiden är det möjligt att begära tilläggstid. </w:t>
      </w:r>
    </w:p>
    <w:p w14:paraId="7196B2F2" w14:textId="77777777" w:rsidR="00D55D49" w:rsidRPr="007706F8" w:rsidRDefault="00D55D49" w:rsidP="007706F8">
      <w:pPr>
        <w:spacing w:after="0" w:line="240" w:lineRule="auto"/>
        <w:ind w:left="2608" w:right="-330"/>
        <w:jc w:val="both"/>
        <w:rPr>
          <w:rFonts w:ascii="Arial" w:hAnsi="Arial" w:cs="Arial"/>
        </w:rPr>
      </w:pPr>
    </w:p>
    <w:p w14:paraId="0994549E" w14:textId="253C0FCE" w:rsidR="001B7775" w:rsidRDefault="00F356FB" w:rsidP="007706F8">
      <w:pPr>
        <w:spacing w:after="0" w:line="240" w:lineRule="auto"/>
        <w:ind w:left="2608" w:right="-330"/>
        <w:jc w:val="both"/>
        <w:rPr>
          <w:rFonts w:ascii="Arial" w:hAnsi="Arial"/>
        </w:rPr>
      </w:pPr>
      <w:r w:rsidRPr="007706F8">
        <w:rPr>
          <w:rFonts w:ascii="Arial" w:hAnsi="Arial"/>
        </w:rPr>
        <w:t xml:space="preserve">Yttrandet och läkarens beskrivningar lämnas in till THL </w:t>
      </w:r>
      <w:r w:rsidR="00341F41" w:rsidRPr="007706F8">
        <w:rPr>
          <w:rFonts w:ascii="Arial" w:hAnsi="Arial"/>
        </w:rPr>
        <w:t>via krypterad e-post</w:t>
      </w:r>
      <w:r w:rsidR="004817F7">
        <w:rPr>
          <w:rFonts w:ascii="Arial" w:hAnsi="Arial"/>
        </w:rPr>
        <w:t>.</w:t>
      </w:r>
    </w:p>
    <w:p w14:paraId="0C3710A1" w14:textId="77777777" w:rsidR="004817F7" w:rsidRPr="007706F8" w:rsidRDefault="004817F7" w:rsidP="007706F8">
      <w:pPr>
        <w:spacing w:after="0" w:line="240" w:lineRule="auto"/>
        <w:ind w:left="2608" w:right="-330"/>
        <w:jc w:val="both"/>
        <w:rPr>
          <w:rFonts w:ascii="Arial" w:hAnsi="Arial" w:cs="Arial"/>
        </w:rPr>
      </w:pPr>
    </w:p>
    <w:p w14:paraId="1A7EDC1C" w14:textId="77777777" w:rsidR="009A7406" w:rsidRPr="007706F8" w:rsidRDefault="009A7406" w:rsidP="007706F8">
      <w:pPr>
        <w:spacing w:after="0" w:line="240" w:lineRule="auto"/>
        <w:ind w:left="2608" w:right="-330"/>
        <w:jc w:val="both"/>
        <w:rPr>
          <w:rFonts w:ascii="Arial" w:hAnsi="Arial" w:cs="Arial"/>
        </w:rPr>
      </w:pPr>
      <w:r w:rsidRPr="007706F8">
        <w:rPr>
          <w:rFonts w:ascii="Arial" w:hAnsi="Arial"/>
        </w:rPr>
        <w:t>Institutet för hälsa och välfärd</w:t>
      </w:r>
    </w:p>
    <w:p w14:paraId="0FCEE62E" w14:textId="77777777" w:rsidR="009A7406" w:rsidRPr="007706F8" w:rsidRDefault="009A7406" w:rsidP="007706F8">
      <w:pPr>
        <w:spacing w:after="0" w:line="240" w:lineRule="auto"/>
        <w:ind w:left="2608" w:right="-330"/>
        <w:jc w:val="both"/>
        <w:rPr>
          <w:rFonts w:ascii="Arial" w:hAnsi="Arial" w:cs="Arial"/>
        </w:rPr>
      </w:pPr>
      <w:r w:rsidRPr="007706F8">
        <w:rPr>
          <w:rFonts w:ascii="Arial" w:hAnsi="Arial"/>
        </w:rPr>
        <w:t>Rättspsykiatri</w:t>
      </w:r>
    </w:p>
    <w:p w14:paraId="0F613B8B" w14:textId="77777777" w:rsidR="009A7406" w:rsidRPr="007706F8" w:rsidRDefault="009A7406" w:rsidP="007706F8">
      <w:pPr>
        <w:spacing w:after="0" w:line="240" w:lineRule="auto"/>
        <w:ind w:left="2608" w:right="-330"/>
        <w:jc w:val="both"/>
        <w:rPr>
          <w:rFonts w:ascii="Arial" w:hAnsi="Arial" w:cs="Arial"/>
        </w:rPr>
      </w:pPr>
      <w:r w:rsidRPr="007706F8">
        <w:rPr>
          <w:rFonts w:ascii="Arial" w:hAnsi="Arial"/>
        </w:rPr>
        <w:t>PB 30</w:t>
      </w:r>
    </w:p>
    <w:p w14:paraId="20360C41" w14:textId="77777777" w:rsidR="009A7406" w:rsidRPr="007706F8" w:rsidRDefault="009A7406" w:rsidP="007706F8">
      <w:pPr>
        <w:spacing w:after="0" w:line="240" w:lineRule="auto"/>
        <w:ind w:left="2608" w:right="-330"/>
        <w:jc w:val="both"/>
        <w:rPr>
          <w:rFonts w:ascii="Arial" w:hAnsi="Arial" w:cs="Arial"/>
        </w:rPr>
      </w:pPr>
      <w:r w:rsidRPr="007706F8">
        <w:rPr>
          <w:rFonts w:ascii="Arial" w:hAnsi="Arial"/>
        </w:rPr>
        <w:t xml:space="preserve">00271 Helsingfors </w:t>
      </w:r>
    </w:p>
    <w:p w14:paraId="5480DB66" w14:textId="77777777" w:rsidR="009A7406" w:rsidRPr="007706F8" w:rsidRDefault="009A7406" w:rsidP="007706F8">
      <w:pPr>
        <w:spacing w:after="0" w:line="240" w:lineRule="auto"/>
        <w:ind w:left="2608" w:right="-330"/>
        <w:jc w:val="both"/>
        <w:rPr>
          <w:rFonts w:ascii="Arial" w:hAnsi="Arial" w:cs="Arial"/>
        </w:rPr>
      </w:pPr>
    </w:p>
    <w:p w14:paraId="6E6DC453" w14:textId="77777777" w:rsidR="006814FF" w:rsidRPr="007706F8" w:rsidRDefault="006814FF" w:rsidP="007706F8">
      <w:pPr>
        <w:spacing w:after="0" w:line="240" w:lineRule="auto"/>
        <w:ind w:left="2608" w:right="-330"/>
        <w:jc w:val="both"/>
        <w:rPr>
          <w:rFonts w:ascii="Arial" w:hAnsi="Arial" w:cs="Arial"/>
        </w:rPr>
      </w:pPr>
      <w:r w:rsidRPr="007706F8">
        <w:rPr>
          <w:rFonts w:ascii="Arial" w:hAnsi="Arial"/>
        </w:rPr>
        <w:t>Krypterad e-post, anvisningar och länk till e-postprogrammet:</w:t>
      </w:r>
    </w:p>
    <w:p w14:paraId="0411900E" w14:textId="77777777" w:rsidR="00C72AED" w:rsidRPr="007706F8" w:rsidRDefault="004817F7" w:rsidP="007706F8">
      <w:pPr>
        <w:spacing w:after="0" w:line="240" w:lineRule="auto"/>
        <w:ind w:left="2608" w:right="-330"/>
        <w:jc w:val="both"/>
        <w:rPr>
          <w:rFonts w:ascii="Arial" w:hAnsi="Arial" w:cs="Arial"/>
        </w:rPr>
      </w:pPr>
      <w:hyperlink r:id="rId7" w:history="1">
        <w:r w:rsidR="00C72AED" w:rsidRPr="007706F8">
          <w:rPr>
            <w:rStyle w:val="Hyperlinkki"/>
            <w:rFonts w:ascii="Arial" w:hAnsi="Arial" w:cs="Arial"/>
          </w:rPr>
          <w:t>www.thl.fi/oikeuspsykiatria</w:t>
        </w:r>
      </w:hyperlink>
    </w:p>
    <w:p w14:paraId="30D00BC7" w14:textId="77777777" w:rsidR="00341F41" w:rsidRPr="007706F8" w:rsidRDefault="00341F41" w:rsidP="007706F8">
      <w:pPr>
        <w:spacing w:after="0" w:line="240" w:lineRule="auto"/>
        <w:ind w:right="-330"/>
        <w:jc w:val="both"/>
        <w:rPr>
          <w:rFonts w:ascii="Arial" w:hAnsi="Arial"/>
        </w:rPr>
      </w:pPr>
    </w:p>
    <w:p w14:paraId="7024A26D" w14:textId="77777777" w:rsidR="006814FF" w:rsidRPr="007706F8" w:rsidRDefault="006814FF" w:rsidP="006814FF">
      <w:pPr>
        <w:spacing w:after="0" w:line="240" w:lineRule="auto"/>
        <w:rPr>
          <w:rFonts w:ascii="Arial" w:hAnsi="Arial" w:cs="Arial"/>
        </w:rPr>
      </w:pPr>
      <w:r w:rsidRPr="007706F8">
        <w:br w:type="page"/>
      </w:r>
      <w:r w:rsidRPr="007706F8">
        <w:rPr>
          <w:rFonts w:ascii="Arial" w:hAnsi="Arial"/>
          <w:b/>
        </w:rPr>
        <w:lastRenderedPageBreak/>
        <w:t>Beskrivning av den läkare som genomför hörandet av hur ärendet redogjorts för den som hörs:</w:t>
      </w:r>
    </w:p>
    <w:p w14:paraId="48781CFE" w14:textId="77777777" w:rsidR="006814FF" w:rsidRPr="007706F8" w:rsidRDefault="006814FF" w:rsidP="00270E2B">
      <w:pPr>
        <w:spacing w:after="0" w:line="240" w:lineRule="auto"/>
        <w:jc w:val="both"/>
        <w:rPr>
          <w:rFonts w:ascii="Arial" w:hAnsi="Arial" w:cs="Arial"/>
        </w:rPr>
      </w:pPr>
    </w:p>
    <w:p w14:paraId="42FD1D9B" w14:textId="77777777" w:rsidR="006814FF" w:rsidRPr="007706F8" w:rsidRDefault="006814FF" w:rsidP="00270E2B">
      <w:pPr>
        <w:spacing w:after="0" w:line="240" w:lineRule="auto"/>
        <w:jc w:val="both"/>
        <w:rPr>
          <w:rFonts w:ascii="Arial" w:hAnsi="Arial" w:cs="Arial"/>
        </w:rPr>
      </w:pPr>
    </w:p>
    <w:p w14:paraId="03659B47" w14:textId="77777777" w:rsidR="006814FF" w:rsidRPr="007706F8" w:rsidRDefault="006814FF" w:rsidP="00270E2B">
      <w:pPr>
        <w:spacing w:after="0" w:line="240" w:lineRule="auto"/>
        <w:jc w:val="both"/>
        <w:rPr>
          <w:rFonts w:ascii="Arial" w:hAnsi="Arial" w:cs="Arial"/>
        </w:rPr>
      </w:pPr>
    </w:p>
    <w:p w14:paraId="6C02AFB5" w14:textId="77777777" w:rsidR="006814FF" w:rsidRPr="007706F8" w:rsidRDefault="006814FF" w:rsidP="00270E2B">
      <w:pPr>
        <w:spacing w:after="0" w:line="240" w:lineRule="auto"/>
        <w:jc w:val="both"/>
        <w:rPr>
          <w:rFonts w:ascii="Arial" w:hAnsi="Arial" w:cs="Arial"/>
        </w:rPr>
      </w:pPr>
    </w:p>
    <w:p w14:paraId="3E1BA672" w14:textId="77777777" w:rsidR="006814FF" w:rsidRPr="007706F8" w:rsidRDefault="006814FF" w:rsidP="00270E2B">
      <w:pPr>
        <w:spacing w:after="0" w:line="240" w:lineRule="auto"/>
        <w:jc w:val="both"/>
        <w:rPr>
          <w:rFonts w:ascii="Arial" w:hAnsi="Arial" w:cs="Arial"/>
        </w:rPr>
      </w:pPr>
    </w:p>
    <w:p w14:paraId="45CD2846" w14:textId="77777777" w:rsidR="006814FF" w:rsidRPr="007706F8" w:rsidRDefault="006814FF" w:rsidP="00270E2B">
      <w:pPr>
        <w:spacing w:after="0" w:line="240" w:lineRule="auto"/>
        <w:jc w:val="both"/>
        <w:rPr>
          <w:rFonts w:ascii="Arial" w:hAnsi="Arial" w:cs="Arial"/>
        </w:rPr>
      </w:pPr>
    </w:p>
    <w:p w14:paraId="6A8EDC7E" w14:textId="77777777" w:rsidR="006814FF" w:rsidRPr="007706F8" w:rsidRDefault="006814FF" w:rsidP="00270E2B">
      <w:pPr>
        <w:spacing w:after="0" w:line="240" w:lineRule="auto"/>
        <w:jc w:val="both"/>
        <w:rPr>
          <w:rFonts w:ascii="Arial" w:hAnsi="Arial" w:cs="Arial"/>
        </w:rPr>
      </w:pPr>
    </w:p>
    <w:p w14:paraId="05ADD087" w14:textId="77777777" w:rsidR="006814FF" w:rsidRPr="007706F8" w:rsidRDefault="006814FF" w:rsidP="00270E2B">
      <w:pPr>
        <w:spacing w:after="0" w:line="240" w:lineRule="auto"/>
        <w:jc w:val="both"/>
        <w:rPr>
          <w:rFonts w:ascii="Arial" w:hAnsi="Arial" w:cs="Arial"/>
        </w:rPr>
      </w:pPr>
    </w:p>
    <w:p w14:paraId="78257D18" w14:textId="77777777" w:rsidR="006814FF" w:rsidRPr="007706F8" w:rsidRDefault="006814FF" w:rsidP="006814FF">
      <w:pPr>
        <w:spacing w:after="0" w:line="240" w:lineRule="auto"/>
        <w:jc w:val="both"/>
        <w:rPr>
          <w:rFonts w:ascii="Arial" w:hAnsi="Arial" w:cs="Arial"/>
          <w:b/>
        </w:rPr>
      </w:pPr>
    </w:p>
    <w:p w14:paraId="513CE872" w14:textId="77777777" w:rsidR="006814FF" w:rsidRPr="007706F8" w:rsidRDefault="006814FF" w:rsidP="006814FF">
      <w:pPr>
        <w:spacing w:after="0" w:line="240" w:lineRule="auto"/>
        <w:jc w:val="both"/>
        <w:rPr>
          <w:rFonts w:ascii="Arial" w:hAnsi="Arial" w:cs="Arial"/>
          <w:b/>
        </w:rPr>
      </w:pPr>
    </w:p>
    <w:p w14:paraId="28AE3874" w14:textId="77777777" w:rsidR="006814FF" w:rsidRPr="007706F8" w:rsidRDefault="006814FF" w:rsidP="006814FF">
      <w:pPr>
        <w:spacing w:after="0" w:line="240" w:lineRule="auto"/>
        <w:jc w:val="both"/>
        <w:rPr>
          <w:rFonts w:ascii="Arial" w:hAnsi="Arial" w:cs="Arial"/>
          <w:b/>
        </w:rPr>
      </w:pPr>
    </w:p>
    <w:p w14:paraId="3EB88837" w14:textId="77777777" w:rsidR="006814FF" w:rsidRPr="007706F8" w:rsidRDefault="006814FF" w:rsidP="006814FF">
      <w:pPr>
        <w:spacing w:after="0" w:line="240" w:lineRule="auto"/>
        <w:jc w:val="both"/>
        <w:rPr>
          <w:rFonts w:ascii="Arial" w:hAnsi="Arial" w:cs="Arial"/>
          <w:b/>
        </w:rPr>
      </w:pPr>
      <w:r w:rsidRPr="007706F8">
        <w:rPr>
          <w:rFonts w:ascii="Arial" w:hAnsi="Arial"/>
          <w:b/>
        </w:rPr>
        <w:t>Beskrivning av den läkare som genomför hörandet av genomläsningen av handlingarna:</w:t>
      </w:r>
    </w:p>
    <w:p w14:paraId="484E8A29" w14:textId="77777777" w:rsidR="006814FF" w:rsidRPr="007706F8" w:rsidRDefault="006814FF" w:rsidP="006814FF">
      <w:pPr>
        <w:spacing w:after="0" w:line="240" w:lineRule="auto"/>
        <w:jc w:val="both"/>
        <w:rPr>
          <w:rFonts w:ascii="Arial" w:hAnsi="Arial" w:cs="Arial"/>
        </w:rPr>
      </w:pPr>
    </w:p>
    <w:p w14:paraId="08171B1E" w14:textId="77777777" w:rsidR="006814FF" w:rsidRPr="007706F8" w:rsidRDefault="006814FF" w:rsidP="006814FF">
      <w:pPr>
        <w:spacing w:after="0" w:line="240" w:lineRule="auto"/>
        <w:jc w:val="both"/>
        <w:rPr>
          <w:rFonts w:ascii="Arial" w:hAnsi="Arial" w:cs="Arial"/>
        </w:rPr>
      </w:pPr>
    </w:p>
    <w:p w14:paraId="797807AA" w14:textId="77777777" w:rsidR="006814FF" w:rsidRPr="007706F8" w:rsidRDefault="006814FF" w:rsidP="006814FF">
      <w:pPr>
        <w:spacing w:after="0" w:line="240" w:lineRule="auto"/>
        <w:jc w:val="both"/>
        <w:rPr>
          <w:rFonts w:ascii="Arial" w:hAnsi="Arial" w:cs="Arial"/>
        </w:rPr>
      </w:pPr>
    </w:p>
    <w:p w14:paraId="0CCB06B0" w14:textId="77777777" w:rsidR="006814FF" w:rsidRPr="007706F8" w:rsidRDefault="006814FF" w:rsidP="006814FF">
      <w:pPr>
        <w:spacing w:after="0" w:line="240" w:lineRule="auto"/>
        <w:jc w:val="both"/>
        <w:rPr>
          <w:rFonts w:ascii="Arial" w:hAnsi="Arial" w:cs="Arial"/>
        </w:rPr>
      </w:pPr>
    </w:p>
    <w:p w14:paraId="63CC4036" w14:textId="77777777" w:rsidR="006814FF" w:rsidRPr="007706F8" w:rsidRDefault="006814FF" w:rsidP="006814FF">
      <w:pPr>
        <w:spacing w:after="0" w:line="240" w:lineRule="auto"/>
        <w:jc w:val="both"/>
        <w:rPr>
          <w:rFonts w:ascii="Arial" w:hAnsi="Arial" w:cs="Arial"/>
        </w:rPr>
      </w:pPr>
    </w:p>
    <w:p w14:paraId="2DC85340" w14:textId="77777777" w:rsidR="006814FF" w:rsidRPr="007706F8" w:rsidRDefault="006814FF" w:rsidP="006814FF">
      <w:pPr>
        <w:spacing w:after="0" w:line="240" w:lineRule="auto"/>
        <w:jc w:val="both"/>
        <w:rPr>
          <w:rFonts w:ascii="Arial" w:hAnsi="Arial" w:cs="Arial"/>
        </w:rPr>
      </w:pPr>
    </w:p>
    <w:p w14:paraId="792E8CD9" w14:textId="77777777" w:rsidR="006814FF" w:rsidRPr="007706F8" w:rsidRDefault="006814FF" w:rsidP="006814FF">
      <w:pPr>
        <w:spacing w:after="0" w:line="240" w:lineRule="auto"/>
        <w:jc w:val="both"/>
        <w:rPr>
          <w:rFonts w:ascii="Arial" w:hAnsi="Arial" w:cs="Arial"/>
        </w:rPr>
      </w:pPr>
    </w:p>
    <w:p w14:paraId="09DE4F6E" w14:textId="77777777" w:rsidR="006814FF" w:rsidRPr="007706F8" w:rsidRDefault="006814FF" w:rsidP="006814FF">
      <w:pPr>
        <w:spacing w:after="0" w:line="240" w:lineRule="auto"/>
        <w:jc w:val="both"/>
        <w:rPr>
          <w:rFonts w:ascii="Arial" w:hAnsi="Arial" w:cs="Arial"/>
        </w:rPr>
      </w:pPr>
    </w:p>
    <w:p w14:paraId="3099E656" w14:textId="77777777" w:rsidR="006814FF" w:rsidRPr="007706F8" w:rsidRDefault="006814FF" w:rsidP="006814FF">
      <w:pPr>
        <w:spacing w:after="0" w:line="240" w:lineRule="auto"/>
        <w:jc w:val="both"/>
        <w:rPr>
          <w:rFonts w:ascii="Arial" w:hAnsi="Arial" w:cs="Arial"/>
        </w:rPr>
      </w:pPr>
    </w:p>
    <w:p w14:paraId="1B262DA3" w14:textId="77777777" w:rsidR="006814FF" w:rsidRPr="007706F8" w:rsidRDefault="006814FF" w:rsidP="006814FF">
      <w:pPr>
        <w:spacing w:after="0" w:line="240" w:lineRule="auto"/>
        <w:jc w:val="both"/>
        <w:rPr>
          <w:rFonts w:ascii="Arial" w:hAnsi="Arial" w:cs="Arial"/>
        </w:rPr>
      </w:pPr>
    </w:p>
    <w:p w14:paraId="22B18921" w14:textId="77777777" w:rsidR="006814FF" w:rsidRPr="007706F8" w:rsidRDefault="006814FF" w:rsidP="006814FF">
      <w:pPr>
        <w:spacing w:after="0" w:line="240" w:lineRule="auto"/>
        <w:jc w:val="both"/>
        <w:rPr>
          <w:rFonts w:ascii="Arial" w:hAnsi="Arial" w:cs="Arial"/>
        </w:rPr>
      </w:pPr>
    </w:p>
    <w:p w14:paraId="0FE67256" w14:textId="77777777" w:rsidR="006814FF" w:rsidRPr="007706F8" w:rsidRDefault="006814FF" w:rsidP="006814FF">
      <w:pPr>
        <w:spacing w:after="0" w:line="240" w:lineRule="auto"/>
        <w:jc w:val="both"/>
        <w:rPr>
          <w:rFonts w:ascii="Arial" w:hAnsi="Arial" w:cs="Arial"/>
        </w:rPr>
      </w:pPr>
    </w:p>
    <w:p w14:paraId="16BCFB53" w14:textId="77777777" w:rsidR="006814FF" w:rsidRPr="007706F8" w:rsidRDefault="006814FF" w:rsidP="006814FF">
      <w:pPr>
        <w:spacing w:after="0" w:line="240" w:lineRule="auto"/>
        <w:jc w:val="both"/>
        <w:rPr>
          <w:rFonts w:ascii="Arial" w:hAnsi="Arial" w:cs="Arial"/>
        </w:rPr>
      </w:pPr>
    </w:p>
    <w:p w14:paraId="6B026DD3" w14:textId="77777777" w:rsidR="006814FF" w:rsidRPr="007706F8" w:rsidRDefault="006814FF" w:rsidP="006814FF">
      <w:pPr>
        <w:spacing w:after="0" w:line="240" w:lineRule="auto"/>
        <w:jc w:val="both"/>
        <w:rPr>
          <w:rFonts w:ascii="Arial" w:hAnsi="Arial" w:cs="Arial"/>
        </w:rPr>
      </w:pPr>
      <w:r w:rsidRPr="007706F8">
        <w:rPr>
          <w:rFonts w:ascii="Arial" w:hAnsi="Arial"/>
        </w:rPr>
        <w:t>Tid och plats</w:t>
      </w:r>
    </w:p>
    <w:p w14:paraId="573C2D37" w14:textId="77777777" w:rsidR="006814FF" w:rsidRPr="007706F8" w:rsidRDefault="006814FF" w:rsidP="006814FF">
      <w:pPr>
        <w:spacing w:after="0" w:line="240" w:lineRule="auto"/>
        <w:jc w:val="both"/>
        <w:rPr>
          <w:rFonts w:ascii="Arial" w:hAnsi="Arial" w:cs="Arial"/>
        </w:rPr>
      </w:pPr>
    </w:p>
    <w:p w14:paraId="3A9F70AC" w14:textId="77777777" w:rsidR="006814FF" w:rsidRPr="007706F8" w:rsidRDefault="006814FF" w:rsidP="006814FF">
      <w:pPr>
        <w:spacing w:after="0" w:line="240" w:lineRule="auto"/>
        <w:jc w:val="both"/>
        <w:rPr>
          <w:rFonts w:ascii="Arial" w:hAnsi="Arial" w:cs="Arial"/>
        </w:rPr>
      </w:pPr>
    </w:p>
    <w:p w14:paraId="11B23A39" w14:textId="77777777" w:rsidR="006814FF" w:rsidRPr="007706F8" w:rsidRDefault="006814FF" w:rsidP="006814FF">
      <w:pPr>
        <w:spacing w:after="0" w:line="240" w:lineRule="auto"/>
        <w:jc w:val="both"/>
        <w:rPr>
          <w:rFonts w:ascii="Arial" w:hAnsi="Arial" w:cs="Arial"/>
        </w:rPr>
      </w:pPr>
    </w:p>
    <w:p w14:paraId="7D7057F9" w14:textId="77777777" w:rsidR="006814FF" w:rsidRPr="006814FF" w:rsidRDefault="006814FF" w:rsidP="006814FF">
      <w:pPr>
        <w:spacing w:after="0" w:line="240" w:lineRule="auto"/>
        <w:jc w:val="both"/>
        <w:rPr>
          <w:rFonts w:ascii="Arial" w:hAnsi="Arial" w:cs="Arial"/>
        </w:rPr>
      </w:pPr>
      <w:r w:rsidRPr="007706F8">
        <w:rPr>
          <w:rFonts w:ascii="Arial" w:hAnsi="Arial"/>
        </w:rPr>
        <w:t>Läkarens underskrift, namnförtydligande</w:t>
      </w:r>
    </w:p>
    <w:p w14:paraId="59EBDF4C" w14:textId="77777777" w:rsidR="006814FF" w:rsidRPr="006814FF" w:rsidRDefault="006814FF" w:rsidP="006814FF">
      <w:pPr>
        <w:spacing w:after="0" w:line="240" w:lineRule="auto"/>
        <w:jc w:val="both"/>
        <w:rPr>
          <w:rFonts w:ascii="Arial" w:hAnsi="Arial" w:cs="Arial"/>
        </w:rPr>
      </w:pPr>
    </w:p>
    <w:p w14:paraId="48E2398E" w14:textId="77777777" w:rsidR="001B7775" w:rsidRPr="009634B0" w:rsidRDefault="001B7775" w:rsidP="009A7406">
      <w:pPr>
        <w:spacing w:after="0" w:line="240" w:lineRule="auto"/>
        <w:ind w:left="2608"/>
        <w:jc w:val="both"/>
        <w:rPr>
          <w:rFonts w:ascii="Arial" w:hAnsi="Arial" w:cs="Arial"/>
        </w:rPr>
      </w:pPr>
    </w:p>
    <w:sectPr w:rsidR="001B7775" w:rsidRPr="009634B0" w:rsidSect="007706F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0813" w14:textId="77777777" w:rsidR="007B5209" w:rsidRDefault="007B5209" w:rsidP="009634B0">
      <w:pPr>
        <w:spacing w:after="0" w:line="240" w:lineRule="auto"/>
      </w:pPr>
      <w:r>
        <w:separator/>
      </w:r>
    </w:p>
  </w:endnote>
  <w:endnote w:type="continuationSeparator" w:id="0">
    <w:p w14:paraId="5140CEFD" w14:textId="77777777" w:rsidR="007B5209" w:rsidRDefault="007B5209" w:rsidP="0096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A635" w14:textId="77777777" w:rsidR="00812E23" w:rsidRDefault="00812E2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C8F6" w14:textId="77777777" w:rsidR="00812E23" w:rsidRDefault="00812E2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7925" w14:textId="77777777" w:rsidR="00812E23" w:rsidRDefault="00812E2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D959" w14:textId="77777777" w:rsidR="007B5209" w:rsidRDefault="007B5209" w:rsidP="009634B0">
      <w:pPr>
        <w:spacing w:after="0" w:line="240" w:lineRule="auto"/>
      </w:pPr>
      <w:r>
        <w:separator/>
      </w:r>
    </w:p>
  </w:footnote>
  <w:footnote w:type="continuationSeparator" w:id="0">
    <w:p w14:paraId="584E8331" w14:textId="77777777" w:rsidR="007B5209" w:rsidRDefault="007B5209" w:rsidP="0096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19FC" w14:textId="77777777" w:rsidR="00812E23" w:rsidRDefault="00812E2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1796" w14:textId="77777777" w:rsidR="00416E39" w:rsidRPr="00812E23" w:rsidRDefault="00416E39" w:rsidP="00812E2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4A11" w14:textId="77777777" w:rsidR="00812E23" w:rsidRDefault="00812E2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D2F36"/>
    <w:multiLevelType w:val="hybridMultilevel"/>
    <w:tmpl w:val="C8841AA8"/>
    <w:lvl w:ilvl="0" w:tplc="23723CC6">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autoHyphenation/>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EAF"/>
    <w:rsid w:val="00034762"/>
    <w:rsid w:val="00071F3C"/>
    <w:rsid w:val="00082D9E"/>
    <w:rsid w:val="00103DE2"/>
    <w:rsid w:val="00141B09"/>
    <w:rsid w:val="0014548A"/>
    <w:rsid w:val="00160CA6"/>
    <w:rsid w:val="001709ED"/>
    <w:rsid w:val="001B7775"/>
    <w:rsid w:val="001C3681"/>
    <w:rsid w:val="0023069F"/>
    <w:rsid w:val="0023261D"/>
    <w:rsid w:val="002576E1"/>
    <w:rsid w:val="00270E2B"/>
    <w:rsid w:val="0027224F"/>
    <w:rsid w:val="002A60C9"/>
    <w:rsid w:val="003203D4"/>
    <w:rsid w:val="00341F41"/>
    <w:rsid w:val="00345BC6"/>
    <w:rsid w:val="003755F9"/>
    <w:rsid w:val="003B0ED0"/>
    <w:rsid w:val="003F7BE0"/>
    <w:rsid w:val="00403E2A"/>
    <w:rsid w:val="00416E39"/>
    <w:rsid w:val="00463B9B"/>
    <w:rsid w:val="004640F1"/>
    <w:rsid w:val="00472902"/>
    <w:rsid w:val="004817F7"/>
    <w:rsid w:val="004A3204"/>
    <w:rsid w:val="004E3DC5"/>
    <w:rsid w:val="0052391D"/>
    <w:rsid w:val="0058155C"/>
    <w:rsid w:val="00587280"/>
    <w:rsid w:val="005D0288"/>
    <w:rsid w:val="005E046A"/>
    <w:rsid w:val="005E6E5C"/>
    <w:rsid w:val="006012CC"/>
    <w:rsid w:val="00624F4D"/>
    <w:rsid w:val="00636467"/>
    <w:rsid w:val="0065376B"/>
    <w:rsid w:val="006814FF"/>
    <w:rsid w:val="006A7467"/>
    <w:rsid w:val="00717B25"/>
    <w:rsid w:val="007540E2"/>
    <w:rsid w:val="00756921"/>
    <w:rsid w:val="00762CF5"/>
    <w:rsid w:val="007706F8"/>
    <w:rsid w:val="007756A5"/>
    <w:rsid w:val="00794764"/>
    <w:rsid w:val="007B5209"/>
    <w:rsid w:val="007E1D3F"/>
    <w:rsid w:val="00803A56"/>
    <w:rsid w:val="00812E23"/>
    <w:rsid w:val="0084205B"/>
    <w:rsid w:val="008552E5"/>
    <w:rsid w:val="00856BE4"/>
    <w:rsid w:val="009634B0"/>
    <w:rsid w:val="00970E1B"/>
    <w:rsid w:val="00984A80"/>
    <w:rsid w:val="009A7406"/>
    <w:rsid w:val="009D756E"/>
    <w:rsid w:val="00A00822"/>
    <w:rsid w:val="00A0124D"/>
    <w:rsid w:val="00A1329D"/>
    <w:rsid w:val="00AE3835"/>
    <w:rsid w:val="00AF618E"/>
    <w:rsid w:val="00BA01E2"/>
    <w:rsid w:val="00BB1EAF"/>
    <w:rsid w:val="00BF2C32"/>
    <w:rsid w:val="00C72AED"/>
    <w:rsid w:val="00CC0056"/>
    <w:rsid w:val="00CC719E"/>
    <w:rsid w:val="00CF129D"/>
    <w:rsid w:val="00CF2DF6"/>
    <w:rsid w:val="00D07A44"/>
    <w:rsid w:val="00D55D49"/>
    <w:rsid w:val="00D86198"/>
    <w:rsid w:val="00D93DE8"/>
    <w:rsid w:val="00DA11D6"/>
    <w:rsid w:val="00DD7B3F"/>
    <w:rsid w:val="00E63B82"/>
    <w:rsid w:val="00EE0DB8"/>
    <w:rsid w:val="00F205B5"/>
    <w:rsid w:val="00F356FB"/>
    <w:rsid w:val="00F85FB9"/>
    <w:rsid w:val="00F949CB"/>
    <w:rsid w:val="00FB3B4B"/>
    <w:rsid w:val="00FC30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E89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4E3DC5"/>
    <w:rPr>
      <w:sz w:val="16"/>
      <w:szCs w:val="16"/>
    </w:rPr>
  </w:style>
  <w:style w:type="paragraph" w:styleId="Kommentinteksti">
    <w:name w:val="annotation text"/>
    <w:basedOn w:val="Normaali"/>
    <w:link w:val="KommentintekstiChar"/>
    <w:uiPriority w:val="99"/>
    <w:semiHidden/>
    <w:unhideWhenUsed/>
    <w:rsid w:val="004E3DC5"/>
    <w:rPr>
      <w:sz w:val="20"/>
      <w:szCs w:val="20"/>
    </w:rPr>
  </w:style>
  <w:style w:type="character" w:customStyle="1" w:styleId="KommentintekstiChar">
    <w:name w:val="Kommentin teksti Char"/>
    <w:link w:val="Kommentinteksti"/>
    <w:uiPriority w:val="99"/>
    <w:semiHidden/>
    <w:rsid w:val="004E3DC5"/>
    <w:rPr>
      <w:lang w:eastAsia="en-US"/>
    </w:rPr>
  </w:style>
  <w:style w:type="paragraph" w:styleId="Kommentinotsikko">
    <w:name w:val="annotation subject"/>
    <w:basedOn w:val="Kommentinteksti"/>
    <w:next w:val="Kommentinteksti"/>
    <w:link w:val="KommentinotsikkoChar"/>
    <w:uiPriority w:val="99"/>
    <w:semiHidden/>
    <w:unhideWhenUsed/>
    <w:rsid w:val="004E3DC5"/>
    <w:rPr>
      <w:b/>
      <w:bCs/>
    </w:rPr>
  </w:style>
  <w:style w:type="character" w:customStyle="1" w:styleId="KommentinotsikkoChar">
    <w:name w:val="Kommentin otsikko Char"/>
    <w:link w:val="Kommentinotsikko"/>
    <w:uiPriority w:val="99"/>
    <w:semiHidden/>
    <w:rsid w:val="004E3DC5"/>
    <w:rPr>
      <w:b/>
      <w:bCs/>
      <w:lang w:eastAsia="en-US"/>
    </w:rPr>
  </w:style>
  <w:style w:type="paragraph" w:styleId="Seliteteksti">
    <w:name w:val="Balloon Text"/>
    <w:basedOn w:val="Normaali"/>
    <w:link w:val="SelitetekstiChar"/>
    <w:uiPriority w:val="99"/>
    <w:semiHidden/>
    <w:unhideWhenUsed/>
    <w:rsid w:val="004E3DC5"/>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4E3DC5"/>
    <w:rPr>
      <w:rFonts w:ascii="Tahoma" w:hAnsi="Tahoma" w:cs="Tahoma"/>
      <w:sz w:val="16"/>
      <w:szCs w:val="16"/>
      <w:lang w:eastAsia="en-US"/>
    </w:rPr>
  </w:style>
  <w:style w:type="paragraph" w:styleId="Yltunniste">
    <w:name w:val="header"/>
    <w:basedOn w:val="Normaali"/>
    <w:link w:val="YltunnisteChar"/>
    <w:uiPriority w:val="99"/>
    <w:unhideWhenUsed/>
    <w:rsid w:val="009634B0"/>
    <w:pPr>
      <w:tabs>
        <w:tab w:val="center" w:pos="4819"/>
        <w:tab w:val="right" w:pos="9638"/>
      </w:tabs>
    </w:pPr>
  </w:style>
  <w:style w:type="character" w:customStyle="1" w:styleId="YltunnisteChar">
    <w:name w:val="Ylätunniste Char"/>
    <w:link w:val="Yltunniste"/>
    <w:uiPriority w:val="99"/>
    <w:rsid w:val="009634B0"/>
    <w:rPr>
      <w:sz w:val="22"/>
      <w:szCs w:val="22"/>
      <w:lang w:eastAsia="en-US"/>
    </w:rPr>
  </w:style>
  <w:style w:type="paragraph" w:styleId="Alatunniste">
    <w:name w:val="footer"/>
    <w:basedOn w:val="Normaali"/>
    <w:link w:val="AlatunnisteChar"/>
    <w:uiPriority w:val="99"/>
    <w:unhideWhenUsed/>
    <w:rsid w:val="009634B0"/>
    <w:pPr>
      <w:tabs>
        <w:tab w:val="center" w:pos="4819"/>
        <w:tab w:val="right" w:pos="9638"/>
      </w:tabs>
    </w:pPr>
  </w:style>
  <w:style w:type="character" w:customStyle="1" w:styleId="AlatunnisteChar">
    <w:name w:val="Alatunniste Char"/>
    <w:link w:val="Alatunniste"/>
    <w:uiPriority w:val="99"/>
    <w:rsid w:val="009634B0"/>
    <w:rPr>
      <w:sz w:val="22"/>
      <w:szCs w:val="22"/>
      <w:lang w:eastAsia="en-US"/>
    </w:rPr>
  </w:style>
  <w:style w:type="table" w:styleId="TaulukkoRuudukko">
    <w:name w:val="Table Grid"/>
    <w:basedOn w:val="Normaalitaulukko"/>
    <w:uiPriority w:val="59"/>
    <w:rsid w:val="0076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3F7BE0"/>
    <w:rPr>
      <w:color w:val="0000FF"/>
      <w:u w:val="single"/>
    </w:rPr>
  </w:style>
  <w:style w:type="character" w:styleId="AvattuHyperlinkki">
    <w:name w:val="FollowedHyperlink"/>
    <w:uiPriority w:val="99"/>
    <w:semiHidden/>
    <w:unhideWhenUsed/>
    <w:rsid w:val="009A74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2762">
      <w:bodyDiv w:val="1"/>
      <w:marLeft w:val="0"/>
      <w:marRight w:val="0"/>
      <w:marTop w:val="0"/>
      <w:marBottom w:val="0"/>
      <w:divBdr>
        <w:top w:val="none" w:sz="0" w:space="0" w:color="auto"/>
        <w:left w:val="none" w:sz="0" w:space="0" w:color="auto"/>
        <w:bottom w:val="none" w:sz="0" w:space="0" w:color="auto"/>
        <w:right w:val="none" w:sz="0" w:space="0" w:color="auto"/>
      </w:divBdr>
    </w:div>
    <w:div w:id="1432506216">
      <w:bodyDiv w:val="1"/>
      <w:marLeft w:val="0"/>
      <w:marRight w:val="0"/>
      <w:marTop w:val="0"/>
      <w:marBottom w:val="0"/>
      <w:divBdr>
        <w:top w:val="none" w:sz="0" w:space="0" w:color="auto"/>
        <w:left w:val="none" w:sz="0" w:space="0" w:color="auto"/>
        <w:bottom w:val="none" w:sz="0" w:space="0" w:color="auto"/>
        <w:right w:val="none" w:sz="0" w:space="0" w:color="auto"/>
      </w:divBdr>
    </w:div>
    <w:div w:id="17636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l.fi/oikeuspsykiatr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3735</Characters>
  <Application>Microsoft Office Word</Application>
  <DocSecurity>0</DocSecurity>
  <Lines>31</Lines>
  <Paragraphs>8</Paragraphs>
  <ScaleCrop>false</ScaleCrop>
  <Company/>
  <LinksUpToDate>false</LinksUpToDate>
  <CharactersWithSpaces>4188</CharactersWithSpaces>
  <SharedDoc>false</SharedDoc>
  <HLinks>
    <vt:vector size="12" baseType="variant">
      <vt:variant>
        <vt:i4>65569</vt:i4>
      </vt:variant>
      <vt:variant>
        <vt:i4>3</vt:i4>
      </vt:variant>
      <vt:variant>
        <vt:i4>0</vt:i4>
      </vt:variant>
      <vt:variant>
        <vt:i4>5</vt:i4>
      </vt:variant>
      <vt:variant>
        <vt:lpwstr>mailto:oikeuspsykiatria@thl.fi</vt:lpwstr>
      </vt:variant>
      <vt:variant>
        <vt:lpwstr/>
      </vt:variant>
      <vt:variant>
        <vt:i4>7274611</vt:i4>
      </vt:variant>
      <vt:variant>
        <vt:i4>0</vt:i4>
      </vt:variant>
      <vt:variant>
        <vt:i4>0</vt:i4>
      </vt:variant>
      <vt:variant>
        <vt:i4>5</vt:i4>
      </vt:variant>
      <vt:variant>
        <vt:lpwstr>http://www.thl.fi/oikeuspsykiatria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2022-12-12T11:24:00Z</dcterms:created>
  <dcterms:modified xsi:type="dcterms:W3CDTF">2022-12-12T11:25:00Z</dcterms:modified>
</cp:coreProperties>
</file>